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549E" w14:textId="77777777" w:rsidR="002F56E8" w:rsidRDefault="00000000">
      <w:pPr>
        <w:pStyle w:val="Title"/>
      </w:pPr>
      <w:r>
        <w:t>Air</w:t>
      </w:r>
      <w:r>
        <w:rPr>
          <w:spacing w:val="7"/>
        </w:rPr>
        <w:t xml:space="preserve"> </w:t>
      </w:r>
      <w:r>
        <w:rPr>
          <w:spacing w:val="-2"/>
        </w:rPr>
        <w:t>Pressure</w:t>
      </w:r>
    </w:p>
    <w:p w14:paraId="6DA528E8" w14:textId="77777777" w:rsidR="002F56E8" w:rsidRDefault="00000000">
      <w:pPr>
        <w:spacing w:before="63"/>
        <w:ind w:left="5"/>
        <w:jc w:val="center"/>
        <w:rPr>
          <w:b/>
          <w:sz w:val="19"/>
        </w:rPr>
      </w:pPr>
      <w:r>
        <w:rPr>
          <w:b/>
          <w:sz w:val="19"/>
        </w:rPr>
        <w:t xml:space="preserve">This text is from the U.S. National Oceanic and Atmospheric Administration: National Weather </w:t>
      </w:r>
      <w:r>
        <w:rPr>
          <w:b/>
          <w:spacing w:val="-2"/>
          <w:sz w:val="19"/>
        </w:rPr>
        <w:t>Service.</w:t>
      </w:r>
    </w:p>
    <w:p w14:paraId="741F41B1" w14:textId="77777777" w:rsidR="002F56E8" w:rsidRDefault="002F56E8">
      <w:pPr>
        <w:pStyle w:val="BodyText"/>
        <w:ind w:left="0"/>
        <w:rPr>
          <w:b/>
          <w:sz w:val="18"/>
        </w:rPr>
      </w:pPr>
    </w:p>
    <w:p w14:paraId="6E28156A" w14:textId="77777777" w:rsidR="002F56E8" w:rsidRDefault="002F56E8">
      <w:pPr>
        <w:rPr>
          <w:sz w:val="18"/>
        </w:rPr>
        <w:sectPr w:rsidR="002F56E8">
          <w:headerReference w:type="default" r:id="rId6"/>
          <w:footerReference w:type="default" r:id="rId7"/>
          <w:type w:val="continuous"/>
          <w:pgSz w:w="12240" w:h="15840"/>
          <w:pgMar w:top="1160" w:right="620" w:bottom="660" w:left="620" w:header="434" w:footer="467" w:gutter="0"/>
          <w:pgNumType w:start="1"/>
          <w:cols w:space="720"/>
        </w:sectPr>
      </w:pPr>
    </w:p>
    <w:p w14:paraId="12CA75ED" w14:textId="77777777" w:rsidR="002F56E8" w:rsidRDefault="00000000">
      <w:pPr>
        <w:pStyle w:val="BodyText"/>
        <w:spacing w:before="92" w:line="261" w:lineRule="auto"/>
        <w:ind w:right="26"/>
      </w:pPr>
      <w:r>
        <w:t>The atoms and molecules that make up the various layers in the atmosphere are constantly moving in random directions. Despite their tiny size, when they strike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surface</w:t>
      </w:r>
      <w:proofErr w:type="gramEnd"/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exert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what we observe as pressure.</w:t>
      </w:r>
    </w:p>
    <w:p w14:paraId="7C1AC6A8" w14:textId="77777777" w:rsidR="002F56E8" w:rsidRDefault="00000000">
      <w:pPr>
        <w:pStyle w:val="BodyText"/>
        <w:spacing w:before="236" w:line="261" w:lineRule="auto"/>
        <w:ind w:right="26"/>
      </w:pPr>
      <w:r>
        <w:t>Each molecule is too small to feel and only exerts a tiny bit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force.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forces</w:t>
      </w:r>
      <w:r>
        <w:rPr>
          <w:spacing w:val="-4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molecules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strike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 xml:space="preserve">each moment, then the total observed pressure can be </w:t>
      </w:r>
      <w:r>
        <w:rPr>
          <w:spacing w:val="-2"/>
        </w:rPr>
        <w:t>considerable.</w:t>
      </w:r>
    </w:p>
    <w:p w14:paraId="2A4418C3" w14:textId="77777777" w:rsidR="002F56E8" w:rsidRDefault="00000000">
      <w:pPr>
        <w:pStyle w:val="BodyText"/>
        <w:spacing w:before="236" w:line="261" w:lineRule="auto"/>
        <w:ind w:right="26"/>
      </w:pPr>
      <w:r>
        <w:t xml:space="preserve">Air pressure can be increased (or decreased) </w:t>
      </w:r>
      <w:proofErr w:type="gramStart"/>
      <w:r>
        <w:t>one of</w:t>
      </w:r>
      <w:proofErr w:type="gramEnd"/>
      <w:r>
        <w:t xml:space="preserve"> two ways. First, simply adding molecules to any </w:t>
      </w:r>
      <w:proofErr w:type="gramStart"/>
      <w:r>
        <w:t>particular container</w:t>
      </w:r>
      <w:proofErr w:type="gramEnd"/>
      <w:r>
        <w:t xml:space="preserve"> will increase the pressure. A larger number of molecules in any </w:t>
      </w:r>
      <w:proofErr w:type="gramStart"/>
      <w:r>
        <w:t>particular container</w:t>
      </w:r>
      <w:proofErr w:type="gramEnd"/>
      <w:r>
        <w:t xml:space="preserve"> will increase the 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collisions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container's</w:t>
      </w:r>
      <w:r>
        <w:rPr>
          <w:spacing w:val="-6"/>
        </w:rPr>
        <w:t xml:space="preserve"> </w:t>
      </w:r>
      <w:r>
        <w:t>boundary,</w:t>
      </w:r>
      <w:r>
        <w:rPr>
          <w:spacing w:val="-6"/>
        </w:rPr>
        <w:t xml:space="preserve"> </w:t>
      </w:r>
      <w:r>
        <w:t>which is observed as an increase in pressure.</w:t>
      </w:r>
    </w:p>
    <w:p w14:paraId="1176C2E4" w14:textId="77777777" w:rsidR="002F56E8" w:rsidRDefault="00000000">
      <w:pPr>
        <w:spacing w:after="24"/>
        <w:rPr>
          <w:sz w:val="9"/>
        </w:rPr>
      </w:pPr>
      <w:r>
        <w:br w:type="column"/>
      </w:r>
    </w:p>
    <w:p w14:paraId="141F5456" w14:textId="77777777" w:rsidR="002F56E8" w:rsidRDefault="00000000">
      <w:pPr>
        <w:pStyle w:val="BodyText"/>
        <w:ind w:left="493"/>
        <w:rPr>
          <w:sz w:val="20"/>
        </w:rPr>
      </w:pPr>
      <w:r>
        <w:rPr>
          <w:noProof/>
          <w:sz w:val="20"/>
        </w:rPr>
        <w:drawing>
          <wp:inline distT="0" distB="0" distL="0" distR="0" wp14:anchorId="01CBA552" wp14:editId="7C91EB1D">
            <wp:extent cx="1724025" cy="23812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20DE" w14:textId="77777777" w:rsidR="002F56E8" w:rsidRDefault="002F56E8">
      <w:pPr>
        <w:pStyle w:val="BodyText"/>
        <w:ind w:left="0"/>
        <w:rPr>
          <w:sz w:val="18"/>
        </w:rPr>
      </w:pPr>
    </w:p>
    <w:p w14:paraId="5A408BE9" w14:textId="77777777" w:rsidR="002F56E8" w:rsidRDefault="002F56E8">
      <w:pPr>
        <w:pStyle w:val="BodyText"/>
        <w:spacing w:before="199"/>
        <w:ind w:left="0"/>
        <w:rPr>
          <w:sz w:val="18"/>
        </w:rPr>
      </w:pPr>
    </w:p>
    <w:p w14:paraId="79444A60" w14:textId="77777777" w:rsidR="002F56E8" w:rsidRDefault="00000000">
      <w:pPr>
        <w:spacing w:line="278" w:lineRule="auto"/>
        <w:ind w:left="967" w:right="501" w:hanging="867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number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molecules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atmosphere decreases with height.</w:t>
      </w:r>
    </w:p>
    <w:p w14:paraId="4BE631D2" w14:textId="77777777" w:rsidR="002F56E8" w:rsidRDefault="002F56E8">
      <w:pPr>
        <w:spacing w:line="278" w:lineRule="auto"/>
        <w:rPr>
          <w:sz w:val="18"/>
        </w:rPr>
        <w:sectPr w:rsidR="002F56E8">
          <w:type w:val="continuous"/>
          <w:pgSz w:w="12240" w:h="15840"/>
          <w:pgMar w:top="1160" w:right="620" w:bottom="660" w:left="620" w:header="434" w:footer="467" w:gutter="0"/>
          <w:cols w:num="2" w:space="720" w:equalWidth="0">
            <w:col w:w="6190" w:space="684"/>
            <w:col w:w="4126"/>
          </w:cols>
        </w:sectPr>
      </w:pPr>
    </w:p>
    <w:p w14:paraId="59122353" w14:textId="77777777" w:rsidR="002F56E8" w:rsidRDefault="00000000">
      <w:pPr>
        <w:pStyle w:val="BodyText"/>
        <w:spacing w:before="235" w:line="261" w:lineRule="auto"/>
        <w:ind w:right="127"/>
      </w:pPr>
      <w:r>
        <w:t xml:space="preserve">A good example of this is adding (or subtracting) air </w:t>
      </w:r>
      <w:proofErr w:type="gramStart"/>
      <w:r>
        <w:t>in</w:t>
      </w:r>
      <w:proofErr w:type="gramEnd"/>
      <w:r>
        <w:t xml:space="preserve"> an automobile tire. By adding air, the number of</w:t>
      </w:r>
      <w:r>
        <w:rPr>
          <w:spacing w:val="-3"/>
        </w:rPr>
        <w:t xml:space="preserve"> </w:t>
      </w:r>
      <w:r>
        <w:t>molecules</w:t>
      </w:r>
      <w:r>
        <w:rPr>
          <w:spacing w:val="-3"/>
        </w:rPr>
        <w:t xml:space="preserve"> </w:t>
      </w:r>
      <w:proofErr w:type="gramStart"/>
      <w:r>
        <w:t>increase</w:t>
      </w:r>
      <w:proofErr w:type="gramEnd"/>
      <w:r>
        <w:rPr>
          <w:spacing w:val="-3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[as]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collisions</w:t>
      </w:r>
      <w:proofErr w:type="gramEnd"/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tire's</w:t>
      </w:r>
      <w:r>
        <w:rPr>
          <w:spacing w:val="-3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boundary.</w:t>
      </w:r>
      <w:r>
        <w:rPr>
          <w:spacing w:val="-3"/>
        </w:rPr>
        <w:t xml:space="preserve"> </w:t>
      </w:r>
      <w:r>
        <w:t>The increased number of collisions forces the tire's pressure increase to expand in size.</w:t>
      </w:r>
    </w:p>
    <w:p w14:paraId="27E1FF6B" w14:textId="77777777" w:rsidR="002F56E8" w:rsidRDefault="00000000">
      <w:pPr>
        <w:pStyle w:val="BodyText"/>
        <w:spacing w:before="238" w:line="261" w:lineRule="auto"/>
        <w:ind w:right="127"/>
      </w:pPr>
      <w:r>
        <w:t xml:space="preserve">The second way of increasing (or decreasing) is by the addition (or subtraction) of heat. Adding heat to any </w:t>
      </w:r>
      <w:proofErr w:type="gramStart"/>
      <w:r>
        <w:t>particular container</w:t>
      </w:r>
      <w:proofErr w:type="gramEnd"/>
      <w:r>
        <w:t xml:space="preserve"> can transfer energy to air molecules. The molecules therefore move with increased</w:t>
      </w:r>
      <w:r>
        <w:rPr>
          <w:spacing w:val="-3"/>
        </w:rPr>
        <w:t xml:space="preserve"> </w:t>
      </w:r>
      <w:r>
        <w:t>velocity</w:t>
      </w:r>
      <w:r>
        <w:rPr>
          <w:spacing w:val="-3"/>
        </w:rPr>
        <w:t xml:space="preserve"> </w:t>
      </w:r>
      <w:r>
        <w:t>striking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container's</w:t>
      </w:r>
      <w:r>
        <w:rPr>
          <w:spacing w:val="-3"/>
        </w:rPr>
        <w:t xml:space="preserve"> </w:t>
      </w:r>
      <w:r>
        <w:t>boundary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increase in pressure.</w:t>
      </w:r>
    </w:p>
    <w:p w14:paraId="241084AA" w14:textId="77777777" w:rsidR="002F56E8" w:rsidRDefault="00000000">
      <w:pPr>
        <w:pStyle w:val="BodyText"/>
        <w:spacing w:before="237" w:line="261" w:lineRule="auto"/>
        <w:ind w:right="127"/>
      </w:pPr>
      <w:r>
        <w:t>Since</w:t>
      </w:r>
      <w:r>
        <w:rPr>
          <w:spacing w:val="-3"/>
        </w:rPr>
        <w:t xml:space="preserve"> </w:t>
      </w:r>
      <w:r>
        <w:t>molecules</w:t>
      </w:r>
      <w:r>
        <w:rPr>
          <w:spacing w:val="-3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directions,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exert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upwards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smash</w:t>
      </w:r>
      <w:r>
        <w:rPr>
          <w:spacing w:val="-3"/>
        </w:rPr>
        <w:t xml:space="preserve"> </w:t>
      </w:r>
      <w:r>
        <w:t>into [an] object from underneath. In the atmosphere, air pressure can be exerted in all directions.</w:t>
      </w:r>
    </w:p>
    <w:p w14:paraId="28BE2A9A" w14:textId="77777777" w:rsidR="002F56E8" w:rsidRDefault="00000000">
      <w:pPr>
        <w:pStyle w:val="BodyText"/>
        <w:spacing w:before="238" w:line="261" w:lineRule="auto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Station,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similar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density at the earth's surface. Therefore, the air pressure is the same in the space station as the earth's surface (14.7 pounds per square inch).</w:t>
      </w:r>
    </w:p>
    <w:p w14:paraId="22751C4E" w14:textId="77777777" w:rsidR="002F56E8" w:rsidRDefault="00000000">
      <w:pPr>
        <w:pStyle w:val="BodyText"/>
        <w:spacing w:before="238" w:line="261" w:lineRule="auto"/>
        <w:ind w:right="531"/>
        <w:jc w:val="both"/>
      </w:pPr>
      <w:r>
        <w:t>Back on Earth, as elevation increases, the number of molecules decreases and the density of air therefore is less, meaning a decrease in air pressure. In fact, while the atmosphere extends more than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(24</w:t>
      </w:r>
      <w:r>
        <w:rPr>
          <w:spacing w:val="-3"/>
        </w:rPr>
        <w:t xml:space="preserve"> </w:t>
      </w:r>
      <w:r>
        <w:t>km)</w:t>
      </w:r>
      <w:r>
        <w:rPr>
          <w:spacing w:val="-3"/>
        </w:rPr>
        <w:t xml:space="preserve"> </w:t>
      </w:r>
      <w:r>
        <w:t>up,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molecules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atmosphere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first 18,000 feet (5.6 km).</w:t>
      </w:r>
    </w:p>
    <w:p w14:paraId="6767A8E3" w14:textId="1E95D4D0" w:rsidR="004659AF" w:rsidRPr="004659AF" w:rsidRDefault="004659AF">
      <w:pPr>
        <w:pStyle w:val="BodyText"/>
        <w:spacing w:before="238" w:line="261" w:lineRule="auto"/>
        <w:ind w:right="531"/>
        <w:jc w:val="both"/>
        <w:rPr>
          <w:b/>
          <w:bCs/>
        </w:rPr>
      </w:pPr>
      <w:r w:rsidRPr="004659AF">
        <w:rPr>
          <w:b/>
          <w:bCs/>
        </w:rPr>
        <w:t>Five sentence response: What did this article teach you about air pressure?</w:t>
      </w:r>
    </w:p>
    <w:sectPr w:rsidR="004659AF" w:rsidRPr="004659AF">
      <w:type w:val="continuous"/>
      <w:pgSz w:w="12240" w:h="15840"/>
      <w:pgMar w:top="1160" w:right="620" w:bottom="660" w:left="620" w:header="434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BC02" w14:textId="77777777" w:rsidR="00765A7E" w:rsidRDefault="00765A7E">
      <w:r>
        <w:separator/>
      </w:r>
    </w:p>
  </w:endnote>
  <w:endnote w:type="continuationSeparator" w:id="0">
    <w:p w14:paraId="1CB00F3D" w14:textId="77777777" w:rsidR="00765A7E" w:rsidRDefault="0076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F989" w14:textId="77777777" w:rsidR="002F56E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66CB9E4E" wp14:editId="2C850CA6">
              <wp:simplePos x="0" y="0"/>
              <wp:positionH relativeFrom="page">
                <wp:posOffset>457398</wp:posOffset>
              </wp:positionH>
              <wp:positionV relativeFrom="page">
                <wp:posOffset>9590087</wp:posOffset>
              </wp:positionV>
              <wp:extent cx="68580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760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2F57AE" id="Graphic 4" o:spid="_x0000_s1026" style="position:absolute;margin-left:36pt;margin-top:755.1pt;width:540pt;height: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4EwIAAFwEAAAOAAAAZHJzL2Uyb0RvYy54bWysVMFu2zAMvQ/YPwi6L3YyLA2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" path="m,l6857603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07430EE1" wp14:editId="329E87A9">
              <wp:simplePos x="0" y="0"/>
              <wp:positionH relativeFrom="page">
                <wp:posOffset>2590700</wp:posOffset>
              </wp:positionH>
              <wp:positionV relativeFrom="page">
                <wp:posOffset>9608635</wp:posOffset>
              </wp:positionV>
              <wp:extent cx="4739005" cy="24002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9005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0AB1C" w14:textId="77777777" w:rsidR="002F56E8" w:rsidRDefault="00000000">
                          <w:pPr>
                            <w:spacing w:before="16" w:line="237" w:lineRule="auto"/>
                            <w:ind w:left="20" w:right="18" w:firstLine="638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ReadWorks.org</w:t>
                          </w:r>
                          <w:r>
                            <w:rPr>
                              <w:sz w:val="15"/>
                            </w:rPr>
                            <w:t xml:space="preserve"> This article from the U.S. National Oceanic and Atmospheric Administration has no known copyright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restrictions.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30EE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04pt;margin-top:756.6pt;width:373.15pt;height:18.9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" filled="f" stroked="f">
              <v:textbox inset="0,0,0,0">
                <w:txbxContent>
                  <w:p w14:paraId="5830AB1C" w14:textId="77777777" w:rsidR="002F56E8" w:rsidRDefault="00000000">
                    <w:pPr>
                      <w:spacing w:before="16" w:line="237" w:lineRule="auto"/>
                      <w:ind w:left="20" w:right="18" w:firstLine="638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ReadWorks.org</w:t>
                    </w:r>
                    <w:r>
                      <w:rPr>
                        <w:sz w:val="15"/>
                      </w:rPr>
                      <w:t xml:space="preserve"> This article from the U.S. National Oceanic and Atmospheric Administration has no known copyright </w:t>
                    </w:r>
                    <w:r>
                      <w:rPr>
                        <w:spacing w:val="-2"/>
                        <w:sz w:val="15"/>
                      </w:rPr>
                      <w:t>restrictions.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792D" w14:textId="77777777" w:rsidR="00765A7E" w:rsidRDefault="00765A7E">
      <w:r>
        <w:separator/>
      </w:r>
    </w:p>
  </w:footnote>
  <w:footnote w:type="continuationSeparator" w:id="0">
    <w:p w14:paraId="6988AA0F" w14:textId="77777777" w:rsidR="00765A7E" w:rsidRDefault="0076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5012" w14:textId="77777777" w:rsidR="002F56E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5072" behindDoc="1" locked="0" layoutInCell="1" allowOverlap="1" wp14:anchorId="7075CF77" wp14:editId="72A4FC71">
          <wp:simplePos x="0" y="0"/>
          <wp:positionH relativeFrom="page">
            <wp:posOffset>457398</wp:posOffset>
          </wp:positionH>
          <wp:positionV relativeFrom="page">
            <wp:posOffset>275728</wp:posOffset>
          </wp:positionV>
          <wp:extent cx="1047750" cy="161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3E7570C3" wp14:editId="3A73D077">
              <wp:simplePos x="0" y="0"/>
              <wp:positionH relativeFrom="page">
                <wp:posOffset>457398</wp:posOffset>
              </wp:positionH>
              <wp:positionV relativeFrom="page">
                <wp:posOffset>487660</wp:posOffset>
              </wp:positionV>
              <wp:extent cx="68580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760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3CA84" id="Graphic 2" o:spid="_x0000_s1026" style="position:absolute;margin-left:36pt;margin-top:38.4pt;width:540pt;height: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Q4EwIAAFwEAAAOAAAAZHJzL2Uyb0RvYy54bWysVMFu2zAMvQ/YPwi6L3YyLA2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" path="m,l6857603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08114717" wp14:editId="19E0F960">
              <wp:simplePos x="0" y="0"/>
              <wp:positionH relativeFrom="page">
                <wp:posOffset>6634261</wp:posOffset>
              </wp:positionH>
              <wp:positionV relativeFrom="page">
                <wp:posOffset>271655</wp:posOffset>
              </wp:positionV>
              <wp:extent cx="694055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05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72189" w14:textId="77777777" w:rsidR="002F56E8" w:rsidRDefault="00000000">
                          <w:pPr>
                            <w:spacing w:before="15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 xml:space="preserve">Air 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>Pressure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147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2.4pt;margin-top:21.4pt;width:54.65pt;height:12.7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" filled="f" stroked="f">
              <v:textbox inset="0,0,0,0">
                <w:txbxContent>
                  <w:p w14:paraId="06C72189" w14:textId="77777777" w:rsidR="002F56E8" w:rsidRDefault="00000000">
                    <w:pPr>
                      <w:spacing w:before="15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Air </w:t>
                    </w:r>
                    <w:r>
                      <w:rPr>
                        <w:spacing w:val="-2"/>
                        <w:sz w:val="19"/>
                      </w:rPr>
                      <w:t>Pressure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6E8"/>
    <w:rsid w:val="002F56E8"/>
    <w:rsid w:val="004659AF"/>
    <w:rsid w:val="00651587"/>
    <w:rsid w:val="007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D74F"/>
  <w15:docId w15:val="{DAFEF697-5B87-4785-AD81-8456564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5" w:right="5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Pecora</cp:lastModifiedBy>
  <cp:revision>2</cp:revision>
  <dcterms:created xsi:type="dcterms:W3CDTF">2024-11-11T14:42:00Z</dcterms:created>
  <dcterms:modified xsi:type="dcterms:W3CDTF">2024-11-11T14:43:00Z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2024-11-11T00:00:00Z</vt:filetime>
  </property>
</Properties>
</file>